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4D" w:rsidRDefault="001F5E4D">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1F5E4D" w:rsidRDefault="001F5E4D">
      <w:pPr>
        <w:pStyle w:val="Body"/>
        <w:rPr>
          <w:b/>
          <w:bCs/>
        </w:rPr>
      </w:pPr>
    </w:p>
    <w:p w:rsidR="001F5E4D" w:rsidRDefault="001F5E4D">
      <w:pPr>
        <w:pStyle w:val="Body"/>
        <w:rPr>
          <w:b/>
          <w:bCs/>
        </w:rPr>
      </w:pPr>
    </w:p>
    <w:p w:rsidR="001F5E4D" w:rsidRDefault="001F5E4D">
      <w:pPr>
        <w:pStyle w:val="Body"/>
        <w:rPr>
          <w:b/>
          <w:bCs/>
        </w:rPr>
      </w:pPr>
    </w:p>
    <w:p w:rsidR="008A0556" w:rsidRDefault="00B7721F">
      <w:pPr>
        <w:pStyle w:val="Body"/>
        <w:rPr>
          <w:b/>
          <w:bCs/>
        </w:rPr>
      </w:pPr>
      <w:bookmarkStart w:id="0" w:name="_GoBack"/>
      <w:bookmarkEnd w:id="0"/>
      <w:proofErr w:type="spellStart"/>
      <w:r>
        <w:rPr>
          <w:b/>
          <w:bCs/>
        </w:rPr>
        <w:t>Belrose</w:t>
      </w:r>
      <w:proofErr w:type="spellEnd"/>
      <w:r>
        <w:rPr>
          <w:b/>
          <w:bCs/>
        </w:rPr>
        <w:t xml:space="preserve"> Leads KCCL Orange Crushers </w:t>
      </w:r>
      <w:proofErr w:type="gramStart"/>
      <w:r>
        <w:rPr>
          <w:b/>
          <w:bCs/>
        </w:rPr>
        <w:t>To</w:t>
      </w:r>
      <w:proofErr w:type="gramEnd"/>
      <w:r>
        <w:rPr>
          <w:b/>
          <w:bCs/>
        </w:rPr>
        <w:t xml:space="preserve"> Collegiate Division American Skeet Title</w:t>
      </w:r>
    </w:p>
    <w:p w:rsidR="008A0556" w:rsidRDefault="008A0556">
      <w:pPr>
        <w:pStyle w:val="Body"/>
      </w:pPr>
    </w:p>
    <w:p w:rsidR="008A0556" w:rsidRDefault="00B7721F">
      <w:pPr>
        <w:pStyle w:val="Body"/>
      </w:pPr>
      <w:r>
        <w:t xml:space="preserve">SAN ANTONIO, Texas </w:t>
      </w:r>
      <w:r>
        <w:rPr>
          <w:rFonts w:ascii="Arial Unicode MS" w:hAnsi="Helvetica"/>
        </w:rPr>
        <w:t>–</w:t>
      </w:r>
      <w:r>
        <w:rPr>
          <w:rFonts w:ascii="Arial Unicode MS" w:hAnsi="Helvetica"/>
        </w:rPr>
        <w:t xml:space="preserve"> </w:t>
      </w:r>
      <w:r>
        <w:t xml:space="preserve">Breaking 586 of their 600 targets, including a near perfect 199 of 200 High Overall performance by </w:t>
      </w:r>
      <w:r>
        <w:t xml:space="preserve">Brett </w:t>
      </w:r>
      <w:proofErr w:type="spellStart"/>
      <w:r>
        <w:t>Belrose</w:t>
      </w:r>
      <w:proofErr w:type="spellEnd"/>
      <w:r>
        <w:t xml:space="preserve"> (Ada)</w:t>
      </w:r>
      <w:r>
        <w:t>,</w:t>
      </w:r>
      <w:r>
        <w:t xml:space="preserve"> </w:t>
      </w:r>
      <w:r>
        <w:t xml:space="preserve">the </w:t>
      </w:r>
      <w:r>
        <w:rPr>
          <w:lang w:val="da-DK"/>
        </w:rPr>
        <w:t>KCCL Orange Crushers</w:t>
      </w:r>
      <w:r>
        <w:t xml:space="preserve"> of Michigan took home the Collegiate Division Skeet title during competition at the Scholastic Clay Target Program (SCTP) National Team Championships.</w:t>
      </w:r>
    </w:p>
    <w:p w:rsidR="008A0556" w:rsidRDefault="008A0556">
      <w:pPr>
        <w:pStyle w:val="Body"/>
      </w:pPr>
    </w:p>
    <w:p w:rsidR="008A0556" w:rsidRDefault="00B7721F">
      <w:pPr>
        <w:pStyle w:val="Body"/>
      </w:pPr>
      <w:proofErr w:type="spellStart"/>
      <w:r>
        <w:t>Belrose</w:t>
      </w:r>
      <w:r>
        <w:rPr>
          <w:rFonts w:ascii="Arial Unicode MS" w:hAnsi="Helvetica"/>
        </w:rPr>
        <w:t>’</w:t>
      </w:r>
      <w:r>
        <w:t>s</w:t>
      </w:r>
      <w:proofErr w:type="spellEnd"/>
      <w:r>
        <w:t xml:space="preserve"> 199 topped all shooters competing in American Skeet at the 2015 National Team Championships. </w:t>
      </w:r>
      <w:r>
        <w:t xml:space="preserve">Helping him secure the title win for the </w:t>
      </w:r>
      <w:r>
        <w:rPr>
          <w:lang w:val="da-DK"/>
        </w:rPr>
        <w:t>KCCL Orange Crushers</w:t>
      </w:r>
      <w:r>
        <w:t xml:space="preserve"> were teammates </w:t>
      </w:r>
      <w:r>
        <w:rPr>
          <w:lang w:val="de-DE"/>
        </w:rPr>
        <w:t>Hunter Brander (Ada)</w:t>
      </w:r>
      <w:r>
        <w:t xml:space="preserve"> with 196 and </w:t>
      </w:r>
      <w:r>
        <w:rPr>
          <w:lang w:val="nl-NL"/>
        </w:rPr>
        <w:t>Tyler Moore</w:t>
      </w:r>
      <w:r>
        <w:t xml:space="preserve"> (Grand Rapids) with 191.</w:t>
      </w:r>
    </w:p>
    <w:p w:rsidR="008A0556" w:rsidRDefault="008A0556">
      <w:pPr>
        <w:pStyle w:val="Body"/>
      </w:pPr>
    </w:p>
    <w:p w:rsidR="008A0556" w:rsidRDefault="00B7721F">
      <w:pPr>
        <w:pStyle w:val="Body"/>
      </w:pPr>
      <w:r>
        <w:t>Held July 13-18 at the World Shooting and Recreational Complex in Sparta, Illinois, 2,466 athletes faced ov</w:t>
      </w:r>
      <w:r>
        <w:t>er 872,500 clay targets during six days of competition in the shooting disciplines for Trap, Skeet and Sporting Clays.</w:t>
      </w:r>
    </w:p>
    <w:p w:rsidR="008A0556" w:rsidRDefault="008A0556">
      <w:pPr>
        <w:pStyle w:val="Body"/>
      </w:pPr>
    </w:p>
    <w:p w:rsidR="008A0556" w:rsidRDefault="00B7721F">
      <w:pPr>
        <w:pStyle w:val="Body"/>
      </w:pPr>
      <w:r>
        <w:t xml:space="preserve">The squad from </w:t>
      </w:r>
      <w:r>
        <w:rPr>
          <w:lang w:val="nl-NL"/>
        </w:rPr>
        <w:t>Lindenwood University</w:t>
      </w:r>
      <w:r>
        <w:t xml:space="preserve"> in </w:t>
      </w:r>
      <w:r>
        <w:rPr>
          <w:lang w:val="fr-FR"/>
        </w:rPr>
        <w:t>Missouri</w:t>
      </w:r>
      <w:r>
        <w:t xml:space="preserve"> took second with a total of 574 targets.</w:t>
      </w:r>
    </w:p>
    <w:p w:rsidR="008A0556" w:rsidRDefault="00B7721F">
      <w:pPr>
        <w:pStyle w:val="Body"/>
      </w:pPr>
      <w:r>
        <w:rPr>
          <w:lang w:val="nl-NL"/>
        </w:rPr>
        <w:t xml:space="preserve">Justin Phillips </w:t>
      </w:r>
      <w:r>
        <w:t>(</w:t>
      </w:r>
      <w:r>
        <w:t>St. Charles, Mo.</w:t>
      </w:r>
      <w:r>
        <w:t xml:space="preserve">) </w:t>
      </w:r>
      <w:proofErr w:type="gramStart"/>
      <w:r>
        <w:t>led</w:t>
      </w:r>
      <w:proofErr w:type="gramEnd"/>
      <w:r>
        <w:t xml:space="preserve"> </w:t>
      </w:r>
      <w:proofErr w:type="spellStart"/>
      <w:r>
        <w:t>Lindenw</w:t>
      </w:r>
      <w:r>
        <w:t>od</w:t>
      </w:r>
      <w:proofErr w:type="spellEnd"/>
      <w:r>
        <w:t xml:space="preserve"> with 195, followed by Zach </w:t>
      </w:r>
      <w:proofErr w:type="spellStart"/>
      <w:r>
        <w:t>Nannini</w:t>
      </w:r>
      <w:proofErr w:type="spellEnd"/>
      <w:r>
        <w:t xml:space="preserve"> (</w:t>
      </w:r>
      <w:r>
        <w:t>St. Charles, Mo.</w:t>
      </w:r>
      <w:r>
        <w:t xml:space="preserve">) with 190 and </w:t>
      </w:r>
      <w:r>
        <w:t xml:space="preserve">Andrew Feig </w:t>
      </w:r>
      <w:r>
        <w:t>(</w:t>
      </w:r>
      <w:r>
        <w:rPr>
          <w:lang w:val="it-IT"/>
        </w:rPr>
        <w:t>Lenzburg, Mo.</w:t>
      </w:r>
      <w:r>
        <w:t>) with 189.</w:t>
      </w:r>
    </w:p>
    <w:p w:rsidR="008A0556" w:rsidRDefault="008A0556">
      <w:pPr>
        <w:pStyle w:val="Body"/>
      </w:pPr>
    </w:p>
    <w:p w:rsidR="008A0556" w:rsidRDefault="00B7721F">
      <w:pPr>
        <w:pStyle w:val="Body"/>
      </w:pPr>
      <w:r>
        <w:t xml:space="preserve">Third place, with 570 targets, went to the </w:t>
      </w:r>
      <w:r>
        <w:rPr>
          <w:lang w:val="da-DK"/>
        </w:rPr>
        <w:t>Decatur Gun Club Target Terminators</w:t>
      </w:r>
      <w:r>
        <w:t xml:space="preserve"> of Illinois who were led by </w:t>
      </w:r>
      <w:r>
        <w:rPr>
          <w:lang w:val="nl-NL"/>
        </w:rPr>
        <w:t>Joel Ashburn</w:t>
      </w:r>
      <w:r>
        <w:t xml:space="preserve"> (</w:t>
      </w:r>
      <w:r>
        <w:t>Taylorville</w:t>
      </w:r>
      <w:r>
        <w:t xml:space="preserve">) with 195. </w:t>
      </w:r>
      <w:r>
        <w:rPr>
          <w:lang w:val="sv-SE"/>
        </w:rPr>
        <w:t>Bra</w:t>
      </w:r>
      <w:r>
        <w:rPr>
          <w:lang w:val="sv-SE"/>
        </w:rPr>
        <w:t>den Highcock</w:t>
      </w:r>
      <w:r>
        <w:t xml:space="preserve"> (</w:t>
      </w:r>
      <w:r>
        <w:t>Oakley</w:t>
      </w:r>
      <w:r>
        <w:t>) added 190 targets while Ryan Galloway (</w:t>
      </w:r>
      <w:r>
        <w:t>Decatur</w:t>
      </w:r>
      <w:r>
        <w:t>) broke another 185 towards the team</w:t>
      </w:r>
      <w:r>
        <w:rPr>
          <w:rFonts w:ascii="Arial Unicode MS" w:hAnsi="Helvetica"/>
        </w:rPr>
        <w:t>’</w:t>
      </w:r>
      <w:r>
        <w:t>s total.</w:t>
      </w:r>
    </w:p>
    <w:p w:rsidR="008A0556" w:rsidRDefault="008A0556">
      <w:pPr>
        <w:pStyle w:val="Body"/>
      </w:pPr>
    </w:p>
    <w:p w:rsidR="008A0556" w:rsidRDefault="00B7721F">
      <w:pPr>
        <w:pStyle w:val="Body"/>
      </w:pPr>
      <w:r>
        <w:t xml:space="preserve">The Scholastic Clay Target Program (SCTP) is a youth development program in which adult </w:t>
      </w:r>
      <w:proofErr w:type="gramStart"/>
      <w:r>
        <w:t>coaches</w:t>
      </w:r>
      <w:proofErr w:type="gramEnd"/>
      <w:r>
        <w:t xml:space="preserve"> and other volunteers use the </w:t>
      </w:r>
      <w:r>
        <w:rPr>
          <w:lang w:val="nl-NL"/>
        </w:rPr>
        <w:t>shooting sports</w:t>
      </w:r>
      <w:r>
        <w:t xml:space="preserve"> of Trap, Skeet and Sporting Clays, as well as the Olympic disciplines of Bunker Trap, Trap Doubles and International Skeet to teach and to demonstrate sportsmanship, responsibility, honesty, ethics, integrity, teamwork, and other positive life skills. </w:t>
      </w:r>
    </w:p>
    <w:p w:rsidR="008A0556" w:rsidRDefault="008A0556">
      <w:pPr>
        <w:pStyle w:val="Body"/>
      </w:pPr>
    </w:p>
    <w:p w:rsidR="008A0556" w:rsidRDefault="00B7721F">
      <w:pPr>
        <w:pStyle w:val="Body"/>
        <w:rPr>
          <w:sz w:val="24"/>
          <w:szCs w:val="24"/>
        </w:rPr>
      </w:pPr>
      <w:r>
        <w:t>T</w:t>
      </w:r>
      <w:r>
        <w:t>he Scholastic Shooting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8A0556" w:rsidRDefault="008A0556">
      <w:pPr>
        <w:pStyle w:val="Body"/>
      </w:pPr>
    </w:p>
    <w:p w:rsidR="008A0556" w:rsidRDefault="00B7721F">
      <w:pPr>
        <w:pStyle w:val="Body"/>
      </w:pPr>
      <w:r>
        <w:t>For more information abo</w:t>
      </w:r>
      <w:r>
        <w:t>ut SCTP and SSSF</w:t>
      </w:r>
      <w:r>
        <w:t xml:space="preserve">, visit </w:t>
      </w:r>
      <w:hyperlink r:id="rId7" w:history="1">
        <w:r>
          <w:rPr>
            <w:rStyle w:val="Hyperlink0"/>
          </w:rPr>
          <w:t>www.sssfonline.org</w:t>
        </w:r>
      </w:hyperlink>
      <w:r>
        <w:t>.</w:t>
      </w:r>
      <w:r>
        <w:t xml:space="preserve"> You can also follow SCTP on Facebook at www.facebook.com/ShootSCTP.</w:t>
      </w:r>
    </w:p>
    <w:sectPr w:rsidR="008A0556" w:rsidSect="001F5E4D">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1F" w:rsidRDefault="00B7721F">
      <w:r>
        <w:separator/>
      </w:r>
    </w:p>
  </w:endnote>
  <w:endnote w:type="continuationSeparator" w:id="0">
    <w:p w:rsidR="00B7721F" w:rsidRDefault="00B7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56" w:rsidRDefault="008A0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1F" w:rsidRDefault="00B7721F">
      <w:r>
        <w:separator/>
      </w:r>
    </w:p>
  </w:footnote>
  <w:footnote w:type="continuationSeparator" w:id="0">
    <w:p w:rsidR="00B7721F" w:rsidRDefault="00B7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56" w:rsidRDefault="008A05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56"/>
    <w:rsid w:val="001F5E4D"/>
    <w:rsid w:val="008A0556"/>
    <w:rsid w:val="00B7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B02FE-9C6D-489D-9AC4-D0DA898B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2015-09-12T20:37:00Z</dcterms:created>
  <dcterms:modified xsi:type="dcterms:W3CDTF">2015-09-12T20:37:00Z</dcterms:modified>
</cp:coreProperties>
</file>