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0BE" w:rsidRDefault="005E50BE" w:rsidP="005E50BE">
      <w:pPr>
        <w:pStyle w:val="NoSpacing"/>
      </w:pPr>
      <w:r>
        <w:rPr>
          <w:noProof/>
        </w:rPr>
        <mc:AlternateContent>
          <mc:Choice Requires="wps">
            <w:drawing>
              <wp:anchor distT="0" distB="0" distL="114300" distR="114300" simplePos="0" relativeHeight="251659264" behindDoc="0" locked="0" layoutInCell="1" allowOverlap="1" wp14:anchorId="6A601DAD" wp14:editId="045F7767">
                <wp:simplePos x="0" y="0"/>
                <wp:positionH relativeFrom="column">
                  <wp:posOffset>3649980</wp:posOffset>
                </wp:positionH>
                <wp:positionV relativeFrom="paragraph">
                  <wp:posOffset>7620</wp:posOffset>
                </wp:positionV>
                <wp:extent cx="2375535" cy="1455420"/>
                <wp:effectExtent l="0" t="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5535" cy="1455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0BE" w:rsidRDefault="005E50BE" w:rsidP="005E50BE">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5E50BE" w:rsidRPr="008D33D8" w:rsidRDefault="005E50BE" w:rsidP="005E50BE">
                            <w:pPr>
                              <w:spacing w:after="0" w:line="240" w:lineRule="auto"/>
                              <w:jc w:val="right"/>
                              <w:rPr>
                                <w:color w:val="000000" w:themeColor="text1"/>
                                <w:sz w:val="20"/>
                                <w:szCs w:val="20"/>
                              </w:rPr>
                            </w:pPr>
                            <w:r w:rsidRPr="008D33D8">
                              <w:rPr>
                                <w:color w:val="000000" w:themeColor="text1"/>
                                <w:sz w:val="20"/>
                                <w:szCs w:val="20"/>
                              </w:rPr>
                              <w:t>Sherry G. Kerr</w:t>
                            </w:r>
                          </w:p>
                          <w:p w:rsidR="005E50BE" w:rsidRPr="008D33D8" w:rsidRDefault="008146E9" w:rsidP="005E50BE">
                            <w:pPr>
                              <w:spacing w:after="0" w:line="240" w:lineRule="auto"/>
                              <w:jc w:val="right"/>
                              <w:rPr>
                                <w:color w:val="000000" w:themeColor="text1"/>
                                <w:sz w:val="20"/>
                                <w:szCs w:val="20"/>
                              </w:rPr>
                            </w:pPr>
                            <w:hyperlink r:id="rId4" w:history="1">
                              <w:r w:rsidR="005E50BE" w:rsidRPr="00D433EF">
                                <w:rPr>
                                  <w:rStyle w:val="Hyperlink"/>
                                  <w:sz w:val="20"/>
                                  <w:szCs w:val="20"/>
                                </w:rPr>
                                <w:t>skerr@sssfonline.com</w:t>
                              </w:r>
                            </w:hyperlink>
                          </w:p>
                          <w:p w:rsidR="005E50BE" w:rsidRDefault="005E50BE" w:rsidP="005E50BE">
                            <w:pPr>
                              <w:spacing w:after="0" w:line="240" w:lineRule="auto"/>
                              <w:jc w:val="right"/>
                              <w:rPr>
                                <w:color w:val="8496B0" w:themeColor="text2" w:themeTint="99"/>
                                <w:sz w:val="20"/>
                                <w:szCs w:val="20"/>
                              </w:rPr>
                            </w:pPr>
                            <w:r w:rsidRPr="008D33D8">
                              <w:rPr>
                                <w:color w:val="000000" w:themeColor="text1"/>
                                <w:sz w:val="20"/>
                                <w:szCs w:val="20"/>
                              </w:rPr>
                              <w:t>256-333-0234</w:t>
                            </w:r>
                          </w:p>
                          <w:p w:rsidR="005E50BE" w:rsidRPr="008D33D8" w:rsidRDefault="005E50BE" w:rsidP="005E50BE">
                            <w:pPr>
                              <w:spacing w:line="240" w:lineRule="auto"/>
                              <w:jc w:val="right"/>
                              <w:rPr>
                                <w:color w:val="8496B0" w:themeColor="text2" w:themeTint="99"/>
                                <w:sz w:val="20"/>
                                <w:szCs w:val="20"/>
                              </w:rPr>
                            </w:pPr>
                          </w:p>
                          <w:p w:rsidR="005E50BE" w:rsidRDefault="005E50BE" w:rsidP="005E50BE">
                            <w:pPr>
                              <w:spacing w:after="0" w:line="240" w:lineRule="auto"/>
                              <w:jc w:val="right"/>
                              <w:rPr>
                                <w:sz w:val="20"/>
                                <w:szCs w:val="20"/>
                              </w:rPr>
                            </w:pPr>
                            <w:r>
                              <w:rPr>
                                <w:sz w:val="20"/>
                                <w:szCs w:val="20"/>
                              </w:rPr>
                              <w:t>For Immediate Release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6A601DAD" id="_x0000_t202" coordsize="21600,21600" o:spt="202" path="m,l,21600r21600,l21600,xe">
                <v:stroke joinstyle="miter"/>
                <v:path gradientshapeok="t" o:connecttype="rect"/>
              </v:shapetype>
              <v:shape id="Text Box 4" o:spid="_x0000_s1026" type="#_x0000_t202" style="position:absolute;margin-left:287.4pt;margin-top:.6pt;width:187.05pt;height:114.6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" stroked="f">
                <v:textbox>
                  <w:txbxContent>
                    <w:p w:rsidR="005E50BE" w:rsidRDefault="005E50BE" w:rsidP="005E50BE">
                      <w:pPr>
                        <w:spacing w:after="0" w:line="240" w:lineRule="auto"/>
                        <w:jc w:val="right"/>
                        <w:rPr>
                          <w:color w:val="8496B0" w:themeColor="text2" w:themeTint="99"/>
                          <w:sz w:val="20"/>
                          <w:szCs w:val="20"/>
                        </w:rPr>
                      </w:pPr>
                      <w:r w:rsidRPr="008D33D8">
                        <w:rPr>
                          <w:color w:val="8496B0" w:themeColor="text2" w:themeTint="99"/>
                          <w:sz w:val="20"/>
                          <w:szCs w:val="20"/>
                        </w:rPr>
                        <w:t>Media Contact:</w:t>
                      </w:r>
                    </w:p>
                    <w:p w:rsidR="005E50BE" w:rsidRPr="008D33D8" w:rsidRDefault="005E50BE" w:rsidP="005E50BE">
                      <w:pPr>
                        <w:spacing w:after="0" w:line="240" w:lineRule="auto"/>
                        <w:jc w:val="right"/>
                        <w:rPr>
                          <w:color w:val="000000" w:themeColor="text1"/>
                          <w:sz w:val="20"/>
                          <w:szCs w:val="20"/>
                        </w:rPr>
                      </w:pPr>
                      <w:r w:rsidRPr="008D33D8">
                        <w:rPr>
                          <w:color w:val="000000" w:themeColor="text1"/>
                          <w:sz w:val="20"/>
                          <w:szCs w:val="20"/>
                        </w:rPr>
                        <w:t>Sherry G. Kerr</w:t>
                      </w:r>
                    </w:p>
                    <w:p w:rsidR="005E50BE" w:rsidRPr="008D33D8" w:rsidRDefault="005E50BE" w:rsidP="005E50BE">
                      <w:pPr>
                        <w:spacing w:after="0" w:line="240" w:lineRule="auto"/>
                        <w:jc w:val="right"/>
                        <w:rPr>
                          <w:color w:val="000000" w:themeColor="text1"/>
                          <w:sz w:val="20"/>
                          <w:szCs w:val="20"/>
                        </w:rPr>
                      </w:pPr>
                      <w:hyperlink r:id="rId5" w:history="1">
                        <w:r w:rsidRPr="00D433EF">
                          <w:rPr>
                            <w:rStyle w:val="Hyperlink"/>
                            <w:sz w:val="20"/>
                            <w:szCs w:val="20"/>
                          </w:rPr>
                          <w:t>skerr@sssfonline.com</w:t>
                        </w:r>
                      </w:hyperlink>
                    </w:p>
                    <w:p w:rsidR="005E50BE" w:rsidRDefault="005E50BE" w:rsidP="005E50BE">
                      <w:pPr>
                        <w:spacing w:after="0" w:line="240" w:lineRule="auto"/>
                        <w:jc w:val="right"/>
                        <w:rPr>
                          <w:color w:val="8496B0" w:themeColor="text2" w:themeTint="99"/>
                          <w:sz w:val="20"/>
                          <w:szCs w:val="20"/>
                        </w:rPr>
                      </w:pPr>
                      <w:r w:rsidRPr="008D33D8">
                        <w:rPr>
                          <w:color w:val="000000" w:themeColor="text1"/>
                          <w:sz w:val="20"/>
                          <w:szCs w:val="20"/>
                        </w:rPr>
                        <w:t>256-333-0234</w:t>
                      </w:r>
                    </w:p>
                    <w:p w:rsidR="005E50BE" w:rsidRPr="008D33D8" w:rsidRDefault="005E50BE" w:rsidP="005E50BE">
                      <w:pPr>
                        <w:spacing w:line="240" w:lineRule="auto"/>
                        <w:jc w:val="right"/>
                        <w:rPr>
                          <w:color w:val="8496B0" w:themeColor="text2" w:themeTint="99"/>
                          <w:sz w:val="20"/>
                          <w:szCs w:val="20"/>
                        </w:rPr>
                      </w:pPr>
                    </w:p>
                    <w:p w:rsidR="005E50BE" w:rsidRDefault="005E50BE" w:rsidP="005E50BE">
                      <w:pPr>
                        <w:spacing w:after="0" w:line="240" w:lineRule="auto"/>
                        <w:jc w:val="right"/>
                        <w:rPr>
                          <w:sz w:val="20"/>
                          <w:szCs w:val="20"/>
                        </w:rPr>
                      </w:pPr>
                      <w:r>
                        <w:rPr>
                          <w:sz w:val="20"/>
                          <w:szCs w:val="20"/>
                        </w:rPr>
                        <w:t>For Immediate Release</w:t>
                      </w:r>
                    </w:p>
                  </w:txbxContent>
                </v:textbox>
              </v:shape>
            </w:pict>
          </mc:Fallback>
        </mc:AlternateContent>
      </w:r>
      <w:r>
        <w:rPr>
          <w:rFonts w:eastAsia="Times New Roman"/>
          <w:b/>
          <w:color w:val="222222"/>
          <w:sz w:val="48"/>
          <w:szCs w:val="48"/>
        </w:rPr>
        <w:t xml:space="preserve"> </w:t>
      </w:r>
      <w:r w:rsidR="009D2EAB">
        <w:rPr>
          <w:noProof/>
        </w:rPr>
        <w:drawing>
          <wp:inline distT="0" distB="0" distL="0" distR="0">
            <wp:extent cx="1866900" cy="14885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TP logo 4c w-Symbo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84477" cy="1502549"/>
                    </a:xfrm>
                    <a:prstGeom prst="rect">
                      <a:avLst/>
                    </a:prstGeom>
                  </pic:spPr>
                </pic:pic>
              </a:graphicData>
            </a:graphic>
          </wp:inline>
        </w:drawing>
      </w:r>
    </w:p>
    <w:p w:rsidR="009F3ACE" w:rsidRDefault="009F3ACE" w:rsidP="005E50BE"/>
    <w:p w:rsidR="005E50BE" w:rsidRPr="009F3ACE" w:rsidRDefault="005E50BE" w:rsidP="009F3ACE">
      <w:pPr>
        <w:jc w:val="center"/>
        <w:rPr>
          <w:b/>
          <w:sz w:val="36"/>
          <w:szCs w:val="36"/>
        </w:rPr>
      </w:pPr>
      <w:r w:rsidRPr="009F3ACE">
        <w:rPr>
          <w:b/>
          <w:sz w:val="36"/>
          <w:szCs w:val="36"/>
        </w:rPr>
        <w:t>S</w:t>
      </w:r>
      <w:r w:rsidR="009F3ACE" w:rsidRPr="009F3ACE">
        <w:rPr>
          <w:b/>
          <w:sz w:val="36"/>
          <w:szCs w:val="36"/>
        </w:rPr>
        <w:t>CTP Collaborat</w:t>
      </w:r>
      <w:r w:rsidR="009F3ACE">
        <w:rPr>
          <w:b/>
          <w:sz w:val="36"/>
          <w:szCs w:val="36"/>
        </w:rPr>
        <w:t>es</w:t>
      </w:r>
      <w:r w:rsidR="009F3ACE" w:rsidRPr="009F3ACE">
        <w:rPr>
          <w:b/>
          <w:sz w:val="36"/>
          <w:szCs w:val="36"/>
        </w:rPr>
        <w:t xml:space="preserve"> with Pacific International Trapshooting Association to Promote Youth Shooting Opportunities</w:t>
      </w:r>
    </w:p>
    <w:p w:rsidR="0070736A" w:rsidRDefault="0070736A" w:rsidP="009D2EAB">
      <w:pPr>
        <w:rPr>
          <w:rFonts w:ascii="Arial" w:eastAsia="Times New Roman" w:hAnsi="Arial" w:cs="Arial"/>
          <w:color w:val="000000"/>
          <w:sz w:val="24"/>
          <w:szCs w:val="24"/>
        </w:rPr>
      </w:pPr>
    </w:p>
    <w:p w:rsidR="009D2EAB" w:rsidRPr="00731AAE" w:rsidRDefault="009D2EAB" w:rsidP="009D2EAB">
      <w:pPr>
        <w:rPr>
          <w:rFonts w:ascii="Arial" w:eastAsia="Times New Roman" w:hAnsi="Arial" w:cs="Arial"/>
          <w:color w:val="000000"/>
        </w:rPr>
      </w:pPr>
      <w:r w:rsidRPr="00731AAE">
        <w:rPr>
          <w:rFonts w:ascii="Arial" w:hAnsi="Arial" w:cs="Arial"/>
          <w:b/>
        </w:rPr>
        <w:t>SAN ANTONIO, Texas</w:t>
      </w:r>
      <w:r w:rsidR="005E50BE" w:rsidRPr="00731AAE">
        <w:rPr>
          <w:rFonts w:ascii="Arial" w:hAnsi="Arial" w:cs="Arial"/>
          <w:b/>
        </w:rPr>
        <w:t xml:space="preserve"> (June </w:t>
      </w:r>
      <w:r w:rsidR="008146E9">
        <w:rPr>
          <w:rFonts w:ascii="Arial" w:hAnsi="Arial" w:cs="Arial"/>
          <w:b/>
        </w:rPr>
        <w:t>22</w:t>
      </w:r>
      <w:bookmarkStart w:id="0" w:name="_GoBack"/>
      <w:bookmarkEnd w:id="0"/>
      <w:r w:rsidR="005E50BE" w:rsidRPr="00731AAE">
        <w:rPr>
          <w:rFonts w:ascii="Arial" w:hAnsi="Arial" w:cs="Arial"/>
          <w:b/>
        </w:rPr>
        <w:t xml:space="preserve">, 2015) </w:t>
      </w:r>
      <w:r w:rsidR="005E50BE" w:rsidRPr="00731AAE">
        <w:rPr>
          <w:rFonts w:ascii="Arial" w:hAnsi="Arial" w:cs="Arial"/>
        </w:rPr>
        <w:t xml:space="preserve">– </w:t>
      </w:r>
      <w:r w:rsidRPr="00731AAE">
        <w:rPr>
          <w:rFonts w:ascii="Arial" w:eastAsia="Times New Roman" w:hAnsi="Arial" w:cs="Arial"/>
          <w:color w:val="000000"/>
        </w:rPr>
        <w:t>The Scholastic Clay Target Progra</w:t>
      </w:r>
      <w:r w:rsidR="0070736A">
        <w:rPr>
          <w:rFonts w:ascii="Arial" w:eastAsia="Times New Roman" w:hAnsi="Arial" w:cs="Arial"/>
          <w:color w:val="000000"/>
        </w:rPr>
        <w:t>m (</w:t>
      </w:r>
      <w:r w:rsidRPr="00731AAE">
        <w:rPr>
          <w:rFonts w:ascii="Arial" w:eastAsia="Times New Roman" w:hAnsi="Arial" w:cs="Arial"/>
          <w:color w:val="000000"/>
        </w:rPr>
        <w:t>SCTP) announces a new collaboration with the Pacific International Trapshooting Association (PITA), representing the first time the SCTP has coordinated efforts with that national governing body to promote youth shooting sports opportunities.</w:t>
      </w:r>
    </w:p>
    <w:p w:rsidR="009D2EAB" w:rsidRPr="00731AAE" w:rsidRDefault="009D2EAB" w:rsidP="009D2EAB">
      <w:pPr>
        <w:rPr>
          <w:rFonts w:ascii="Arial" w:eastAsia="Times New Roman" w:hAnsi="Arial" w:cs="Arial"/>
          <w:color w:val="000000"/>
        </w:rPr>
      </w:pPr>
      <w:r w:rsidRPr="00731AAE">
        <w:rPr>
          <w:rFonts w:ascii="Arial" w:eastAsia="Times New Roman" w:hAnsi="Arial" w:cs="Arial"/>
          <w:color w:val="000000"/>
        </w:rPr>
        <w:t xml:space="preserve">SCTP and </w:t>
      </w:r>
      <w:r w:rsidR="00682902">
        <w:rPr>
          <w:rFonts w:ascii="Arial" w:eastAsia="Times New Roman" w:hAnsi="Arial" w:cs="Arial"/>
          <w:color w:val="000000"/>
        </w:rPr>
        <w:t xml:space="preserve">the </w:t>
      </w:r>
      <w:r w:rsidRPr="00731AAE">
        <w:rPr>
          <w:rFonts w:ascii="Arial" w:eastAsia="Times New Roman" w:hAnsi="Arial" w:cs="Arial"/>
          <w:color w:val="000000"/>
        </w:rPr>
        <w:t xml:space="preserve">PITA will jointly host the SCTP Western U.S. Trap Shooting Tournament at the Evergreen Sportsman’s Club in Olympia, Washington on July 23-24. The tournament will run concurrently with </w:t>
      </w:r>
      <w:r w:rsidR="00682902">
        <w:rPr>
          <w:rFonts w:ascii="Arial" w:eastAsia="Times New Roman" w:hAnsi="Arial" w:cs="Arial"/>
          <w:color w:val="000000"/>
        </w:rPr>
        <w:t xml:space="preserve">the </w:t>
      </w:r>
      <w:r w:rsidRPr="00731AAE">
        <w:rPr>
          <w:rFonts w:ascii="Arial" w:eastAsia="Times New Roman" w:hAnsi="Arial" w:cs="Arial"/>
          <w:color w:val="000000"/>
        </w:rPr>
        <w:t>PITA’s Youth Education Shooting (Y</w:t>
      </w:r>
      <w:r w:rsidR="009F3ACE">
        <w:rPr>
          <w:rFonts w:ascii="Arial" w:eastAsia="Times New Roman" w:hAnsi="Arial" w:cs="Arial"/>
          <w:color w:val="000000"/>
        </w:rPr>
        <w:t>-</w:t>
      </w:r>
      <w:r w:rsidRPr="00731AAE">
        <w:rPr>
          <w:rFonts w:ascii="Arial" w:eastAsia="Times New Roman" w:hAnsi="Arial" w:cs="Arial"/>
          <w:color w:val="000000"/>
        </w:rPr>
        <w:t>E</w:t>
      </w:r>
      <w:r w:rsidR="009F3ACE">
        <w:rPr>
          <w:rFonts w:ascii="Arial" w:eastAsia="Times New Roman" w:hAnsi="Arial" w:cs="Arial"/>
          <w:color w:val="000000"/>
        </w:rPr>
        <w:t>-</w:t>
      </w:r>
      <w:r w:rsidRPr="00731AAE">
        <w:rPr>
          <w:rFonts w:ascii="Arial" w:eastAsia="Times New Roman" w:hAnsi="Arial" w:cs="Arial"/>
          <w:color w:val="000000"/>
        </w:rPr>
        <w:t xml:space="preserve">S) Grand Pacific Championships. Teams affiliated with </w:t>
      </w:r>
      <w:r w:rsidR="00BA3F76">
        <w:rPr>
          <w:rFonts w:ascii="Arial" w:eastAsia="Times New Roman" w:hAnsi="Arial" w:cs="Arial"/>
          <w:color w:val="000000"/>
        </w:rPr>
        <w:t>either</w:t>
      </w:r>
      <w:r w:rsidRPr="00731AAE">
        <w:rPr>
          <w:rFonts w:ascii="Arial" w:eastAsia="Times New Roman" w:hAnsi="Arial" w:cs="Arial"/>
          <w:color w:val="000000"/>
        </w:rPr>
        <w:t xml:space="preserve"> the SCTP </w:t>
      </w:r>
      <w:r w:rsidR="00BA3F76">
        <w:rPr>
          <w:rFonts w:ascii="Arial" w:eastAsia="Times New Roman" w:hAnsi="Arial" w:cs="Arial"/>
          <w:color w:val="000000"/>
        </w:rPr>
        <w:t>or</w:t>
      </w:r>
      <w:r w:rsidRPr="00731AAE">
        <w:rPr>
          <w:rFonts w:ascii="Arial" w:eastAsia="Times New Roman" w:hAnsi="Arial" w:cs="Arial"/>
          <w:color w:val="000000"/>
        </w:rPr>
        <w:t xml:space="preserve"> PITA / Y</w:t>
      </w:r>
      <w:r w:rsidR="009F3ACE">
        <w:rPr>
          <w:rFonts w:ascii="Arial" w:eastAsia="Times New Roman" w:hAnsi="Arial" w:cs="Arial"/>
          <w:color w:val="000000"/>
        </w:rPr>
        <w:t>-</w:t>
      </w:r>
      <w:r w:rsidRPr="00731AAE">
        <w:rPr>
          <w:rFonts w:ascii="Arial" w:eastAsia="Times New Roman" w:hAnsi="Arial" w:cs="Arial"/>
          <w:color w:val="000000"/>
        </w:rPr>
        <w:t>E</w:t>
      </w:r>
      <w:r w:rsidR="009F3ACE">
        <w:rPr>
          <w:rFonts w:ascii="Arial" w:eastAsia="Times New Roman" w:hAnsi="Arial" w:cs="Arial"/>
          <w:color w:val="000000"/>
        </w:rPr>
        <w:t>-</w:t>
      </w:r>
      <w:r w:rsidRPr="00731AAE">
        <w:rPr>
          <w:rFonts w:ascii="Arial" w:eastAsia="Times New Roman" w:hAnsi="Arial" w:cs="Arial"/>
          <w:color w:val="000000"/>
        </w:rPr>
        <w:t>S program are eligible to participate. SCTP will offer over $30,000 in team endowment funding.</w:t>
      </w:r>
    </w:p>
    <w:p w:rsidR="009D2EAB" w:rsidRPr="00731AAE" w:rsidRDefault="009D2EAB" w:rsidP="009D2EAB">
      <w:pPr>
        <w:rPr>
          <w:rFonts w:ascii="Arial" w:eastAsia="Times New Roman" w:hAnsi="Arial" w:cs="Arial"/>
          <w:color w:val="000000"/>
        </w:rPr>
      </w:pPr>
      <w:r w:rsidRPr="00731AAE">
        <w:rPr>
          <w:rFonts w:ascii="Arial" w:eastAsia="Times New Roman" w:hAnsi="Arial" w:cs="Arial"/>
          <w:color w:val="000000"/>
        </w:rPr>
        <w:t xml:space="preserve">SCTP has relationships with </w:t>
      </w:r>
      <w:r w:rsidR="00B61372">
        <w:rPr>
          <w:rFonts w:ascii="Arial" w:eastAsia="Times New Roman" w:hAnsi="Arial" w:cs="Arial"/>
          <w:color w:val="000000"/>
        </w:rPr>
        <w:t>national governing bodies (NGBs)</w:t>
      </w:r>
      <w:r w:rsidRPr="00731AAE">
        <w:rPr>
          <w:rFonts w:ascii="Arial" w:eastAsia="Times New Roman" w:hAnsi="Arial" w:cs="Arial"/>
          <w:color w:val="000000"/>
        </w:rPr>
        <w:t xml:space="preserve"> for each of the shooting sports its youth shooting program promotes, including the National Skeet Shooting Association, National Sporting Clays Association, Amateur Trapshooting Association, and USA Shooting. Working cooperatively with </w:t>
      </w:r>
      <w:r w:rsidR="00682902">
        <w:rPr>
          <w:rFonts w:ascii="Arial" w:eastAsia="Times New Roman" w:hAnsi="Arial" w:cs="Arial"/>
          <w:color w:val="000000"/>
        </w:rPr>
        <w:t xml:space="preserve">the </w:t>
      </w:r>
      <w:r w:rsidRPr="00731AAE">
        <w:rPr>
          <w:rFonts w:ascii="Arial" w:eastAsia="Times New Roman" w:hAnsi="Arial" w:cs="Arial"/>
          <w:color w:val="000000"/>
        </w:rPr>
        <w:t>PITA, which promotes trapshooting and sanctions tournaments in 10 western states and provinces, represents support from each of the applicable NGBs.</w:t>
      </w:r>
    </w:p>
    <w:p w:rsidR="009D2EAB" w:rsidRDefault="009D2EAB" w:rsidP="009D2EAB">
      <w:pPr>
        <w:rPr>
          <w:rFonts w:ascii="Arial" w:eastAsia="Times New Roman" w:hAnsi="Arial" w:cs="Arial"/>
          <w:color w:val="000000"/>
        </w:rPr>
      </w:pPr>
      <w:r w:rsidRPr="00731AAE">
        <w:rPr>
          <w:rFonts w:ascii="Arial" w:eastAsia="Times New Roman" w:hAnsi="Arial" w:cs="Arial"/>
          <w:color w:val="000000"/>
        </w:rPr>
        <w:t>“SCTP has worked diligently with the national governing bodies to be in line with them and include them in our program,” commented Tom Wondrash, SCTP National Director. “Supporting these associations and having them support us is something that will help all of us grow.</w:t>
      </w:r>
      <w:r w:rsidR="006E75A0">
        <w:rPr>
          <w:rFonts w:ascii="Arial" w:eastAsia="Times New Roman" w:hAnsi="Arial" w:cs="Arial"/>
          <w:color w:val="000000"/>
        </w:rPr>
        <w:t xml:space="preserve"> We are pleas</w:t>
      </w:r>
      <w:r w:rsidRPr="00731AAE">
        <w:rPr>
          <w:rFonts w:ascii="Arial" w:eastAsia="Times New Roman" w:hAnsi="Arial" w:cs="Arial"/>
          <w:color w:val="000000"/>
        </w:rPr>
        <w:t>ed to be working with PITA now to grow youth shooting in the western states.”</w:t>
      </w:r>
    </w:p>
    <w:p w:rsidR="00682902" w:rsidRDefault="00682902" w:rsidP="00682902">
      <w:pPr>
        <w:rPr>
          <w:rFonts w:ascii="Arial" w:eastAsia="Times New Roman" w:hAnsi="Arial" w:cs="Arial"/>
          <w:color w:val="000000"/>
        </w:rPr>
      </w:pPr>
      <w:r>
        <w:rPr>
          <w:rFonts w:ascii="Arial" w:eastAsia="Times New Roman" w:hAnsi="Arial" w:cs="Arial"/>
          <w:color w:val="000000"/>
        </w:rPr>
        <w:t>“The PITA is excited to be partnering with SCTP and are looking forward to the opportunities this may present,” added Sue Brewer, PITA Secretary.</w:t>
      </w:r>
    </w:p>
    <w:p w:rsidR="00731AAE" w:rsidRPr="00731AAE" w:rsidRDefault="00731AAE" w:rsidP="009D2EAB">
      <w:pPr>
        <w:rPr>
          <w:rFonts w:ascii="Arial" w:hAnsi="Arial" w:cs="Arial"/>
        </w:rPr>
      </w:pPr>
      <w:r>
        <w:rPr>
          <w:rFonts w:ascii="Arial" w:eastAsia="Times New Roman" w:hAnsi="Arial" w:cs="Arial"/>
          <w:color w:val="000000"/>
        </w:rPr>
        <w:t xml:space="preserve">To learn more about </w:t>
      </w:r>
      <w:r w:rsidR="00682902">
        <w:rPr>
          <w:rFonts w:ascii="Arial" w:eastAsia="Times New Roman" w:hAnsi="Arial" w:cs="Arial"/>
          <w:color w:val="000000"/>
        </w:rPr>
        <w:t xml:space="preserve">the </w:t>
      </w:r>
      <w:r>
        <w:rPr>
          <w:rFonts w:ascii="Arial" w:eastAsia="Times New Roman" w:hAnsi="Arial" w:cs="Arial"/>
          <w:color w:val="000000"/>
        </w:rPr>
        <w:t xml:space="preserve">PITA, visit </w:t>
      </w:r>
      <w:hyperlink r:id="rId7" w:history="1">
        <w:r w:rsidR="009F3ACE" w:rsidRPr="009F3ACE">
          <w:rPr>
            <w:rStyle w:val="Hyperlink"/>
            <w:rFonts w:ascii="Arial" w:eastAsia="Times New Roman" w:hAnsi="Arial" w:cs="Arial"/>
          </w:rPr>
          <w:t>www.shootpita.com</w:t>
        </w:r>
      </w:hyperlink>
      <w:r w:rsidR="009F3ACE">
        <w:rPr>
          <w:rFonts w:ascii="Arial" w:eastAsia="Times New Roman" w:hAnsi="Arial" w:cs="Arial"/>
          <w:color w:val="000000"/>
        </w:rPr>
        <w:t>.</w:t>
      </w:r>
    </w:p>
    <w:p w:rsidR="005E50BE" w:rsidRPr="005E50BE" w:rsidRDefault="005E50BE" w:rsidP="009D2EAB">
      <w:pPr>
        <w:rPr>
          <w:rFonts w:ascii="Arial" w:hAnsi="Arial" w:cs="Arial"/>
        </w:rPr>
      </w:pPr>
    </w:p>
    <w:p w:rsidR="00745185" w:rsidRPr="00BC0596" w:rsidRDefault="00745185" w:rsidP="00745185">
      <w:pPr>
        <w:jc w:val="both"/>
        <w:rPr>
          <w:rFonts w:ascii="Arial" w:hAnsi="Arial" w:cs="Arial"/>
          <w:b/>
          <w:i/>
        </w:rPr>
      </w:pPr>
      <w:r w:rsidRPr="00BC0596">
        <w:rPr>
          <w:rFonts w:ascii="Arial" w:hAnsi="Arial" w:cs="Arial"/>
          <w:b/>
          <w:i/>
        </w:rPr>
        <w:t>About SSSF</w:t>
      </w:r>
    </w:p>
    <w:p w:rsidR="00745185" w:rsidRPr="005E50BE" w:rsidRDefault="00745185" w:rsidP="00745185">
      <w:pPr>
        <w:jc w:val="both"/>
        <w:rPr>
          <w:rFonts w:ascii="Arial" w:hAnsi="Arial" w:cs="Arial"/>
        </w:rPr>
      </w:pPr>
      <w:r w:rsidRPr="005E50BE">
        <w:rPr>
          <w:rFonts w:ascii="Arial" w:hAnsi="Arial" w:cs="Arial"/>
        </w:rPr>
        <w:t>The Scholastic Shooting Sports Foundation (SSSF) is responsible for all aspects of the Scholastic Clay Target Program (SCTP) and Scholastic Pistol Program (SPP) across the United States. SCTP and SPP are youth development programs in which adult coaches and other volunteers use shooting sports to teach and to demonstrate sportsmanship, responsibility, honesty, ethics, integrity, teamwork, and other positive life skills. SCTP was developed as a program of the National Shooting Sports Foundation (NSSF) until the SSSF was created in 2007 to operate the SCTP. In 2012, SSSF created the SPP and became the managing foundation of both programs.</w:t>
      </w:r>
    </w:p>
    <w:p w:rsidR="00745185" w:rsidRPr="005E50BE" w:rsidRDefault="00745185" w:rsidP="00745185">
      <w:pPr>
        <w:jc w:val="both"/>
        <w:rPr>
          <w:rFonts w:ascii="Arial" w:hAnsi="Arial" w:cs="Arial"/>
        </w:rPr>
      </w:pPr>
      <w:r w:rsidRPr="005E50BE">
        <w:rPr>
          <w:rFonts w:ascii="Arial" w:hAnsi="Arial" w:cs="Arial"/>
        </w:rPr>
        <w:t xml:space="preserve">For more information about SSSF, visit </w:t>
      </w:r>
      <w:hyperlink r:id="rId8" w:history="1">
        <w:r w:rsidRPr="005E50BE">
          <w:rPr>
            <w:rStyle w:val="Hyperlink"/>
            <w:rFonts w:ascii="Arial" w:hAnsi="Arial" w:cs="Arial"/>
          </w:rPr>
          <w:t>www.sssfonline.org</w:t>
        </w:r>
      </w:hyperlink>
      <w:r w:rsidRPr="005E50BE">
        <w:rPr>
          <w:rFonts w:ascii="Arial" w:hAnsi="Arial" w:cs="Arial"/>
        </w:rPr>
        <w:t xml:space="preserve">. </w:t>
      </w:r>
    </w:p>
    <w:sectPr w:rsidR="00745185" w:rsidRPr="005E50BE" w:rsidSect="005E50BE">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E4"/>
    <w:rsid w:val="000E5F1D"/>
    <w:rsid w:val="001541A2"/>
    <w:rsid w:val="00454E83"/>
    <w:rsid w:val="005060E4"/>
    <w:rsid w:val="005C51E7"/>
    <w:rsid w:val="005E50BE"/>
    <w:rsid w:val="00682902"/>
    <w:rsid w:val="006B1F8A"/>
    <w:rsid w:val="006E75A0"/>
    <w:rsid w:val="0070736A"/>
    <w:rsid w:val="00731AAE"/>
    <w:rsid w:val="00745185"/>
    <w:rsid w:val="007A5F4B"/>
    <w:rsid w:val="008146E9"/>
    <w:rsid w:val="009D2EAB"/>
    <w:rsid w:val="009F3ACE"/>
    <w:rsid w:val="00A15124"/>
    <w:rsid w:val="00AA3FC1"/>
    <w:rsid w:val="00AD4075"/>
    <w:rsid w:val="00B002E4"/>
    <w:rsid w:val="00B61372"/>
    <w:rsid w:val="00BA3F76"/>
    <w:rsid w:val="00BC0596"/>
    <w:rsid w:val="00C667C5"/>
    <w:rsid w:val="00D062D5"/>
    <w:rsid w:val="00E40C4C"/>
    <w:rsid w:val="00E5297F"/>
    <w:rsid w:val="00FB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DB5C9-D8FB-4E05-82CA-C7761D740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2D5"/>
    <w:rPr>
      <w:color w:val="0563C1" w:themeColor="hyperlink"/>
      <w:u w:val="single"/>
    </w:rPr>
  </w:style>
  <w:style w:type="paragraph" w:styleId="NoSpacing">
    <w:name w:val="No Spacing"/>
    <w:uiPriority w:val="1"/>
    <w:qFormat/>
    <w:rsid w:val="005E50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sfonline.org" TargetMode="External"/><Relationship Id="rId3" Type="http://schemas.openxmlformats.org/officeDocument/2006/relationships/webSettings" Target="webSettings.xml"/><Relationship Id="rId7" Type="http://schemas.openxmlformats.org/officeDocument/2006/relationships/hyperlink" Target="http://shootpit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skerr@sssfonline.com" TargetMode="External"/><Relationship Id="rId10" Type="http://schemas.openxmlformats.org/officeDocument/2006/relationships/theme" Target="theme/theme1.xml"/><Relationship Id="rId4" Type="http://schemas.openxmlformats.org/officeDocument/2006/relationships/hyperlink" Target="mailto:skerr@sssfonlin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4114</TotalTime>
  <Pages>1</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Berka</dc:creator>
  <cp:keywords/>
  <dc:description/>
  <cp:lastModifiedBy>Sherry Kerr</cp:lastModifiedBy>
  <cp:revision>7</cp:revision>
  <dcterms:created xsi:type="dcterms:W3CDTF">2015-06-19T06:44:00Z</dcterms:created>
  <dcterms:modified xsi:type="dcterms:W3CDTF">2015-06-22T15:21:00Z</dcterms:modified>
</cp:coreProperties>
</file>